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B9" w:rsidRPr="006F4187" w:rsidRDefault="004D76B9" w:rsidP="004D76B9">
      <w:pPr>
        <w:pStyle w:val="Akapitzlist"/>
        <w:numPr>
          <w:ilvl w:val="0"/>
          <w:numId w:val="1"/>
        </w:numPr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  <w:bookmarkStart w:id="0" w:name="_GoBack"/>
      <w:bookmarkEnd w:id="0"/>
      <w:r w:rsidRPr="00F006AE">
        <w:rPr>
          <w:rFonts w:ascii="Verdana" w:hAnsi="Verdana" w:cs="Calibri"/>
          <w:color w:val="000000" w:themeColor="text1"/>
          <w:sz w:val="18"/>
          <w:szCs w:val="18"/>
        </w:rPr>
        <w:t>Czy dla 21 numerów GSM Zamawiający przewiduje zawarcie odrębnej umowy, czy też te 21 numerów ma być włączone do umowy dotyczącej transmisji danych?</w:t>
      </w:r>
    </w:p>
    <w:p w:rsidR="004D76B9" w:rsidRDefault="004D76B9" w:rsidP="004D76B9">
      <w:pPr>
        <w:pStyle w:val="Akapitzlist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p w:rsidR="004D76B9" w:rsidRPr="006F4187" w:rsidRDefault="004D76B9" w:rsidP="004D76B9">
      <w:pPr>
        <w:pStyle w:val="Akapitzlist"/>
        <w:jc w:val="both"/>
        <w:rPr>
          <w:rFonts w:ascii="Verdana" w:hAnsi="Verdana" w:cstheme="minorBidi"/>
          <w:color w:val="FF0000"/>
          <w:sz w:val="18"/>
          <w:szCs w:val="18"/>
        </w:rPr>
      </w:pPr>
      <w:r w:rsidRPr="006F4187">
        <w:rPr>
          <w:rFonts w:ascii="Verdana" w:hAnsi="Verdana" w:cs="Calibri"/>
          <w:color w:val="FF0000"/>
          <w:sz w:val="18"/>
          <w:szCs w:val="18"/>
        </w:rPr>
        <w:t xml:space="preserve">Odpowiedź: dla 21 numerów telefonów GSM Zamawiający przewiduje </w:t>
      </w:r>
      <w:r>
        <w:rPr>
          <w:rFonts w:ascii="Verdana" w:hAnsi="Verdana" w:cs="Calibri"/>
          <w:color w:val="FF0000"/>
          <w:sz w:val="18"/>
          <w:szCs w:val="18"/>
        </w:rPr>
        <w:t>zawarcie odrębnej umowy. Pod koniec bieżącego roku planujemy zwiększenie o 10 sztuk ilości telefonów GSM.</w:t>
      </w:r>
    </w:p>
    <w:p w:rsidR="004D76B9" w:rsidRPr="00F006AE" w:rsidRDefault="004D76B9" w:rsidP="004D76B9">
      <w:pPr>
        <w:pStyle w:val="Akapitzlist"/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</w:p>
    <w:p w:rsidR="004D76B9" w:rsidRDefault="004D76B9" w:rsidP="004D76B9">
      <w:pPr>
        <w:pStyle w:val="Akapitzlist"/>
        <w:numPr>
          <w:ilvl w:val="0"/>
          <w:numId w:val="1"/>
        </w:numPr>
        <w:jc w:val="both"/>
        <w:rPr>
          <w:rFonts w:ascii="Verdana" w:hAnsi="Verdana" w:cs="Calibri"/>
          <w:color w:val="000000" w:themeColor="text1"/>
          <w:sz w:val="18"/>
          <w:szCs w:val="18"/>
        </w:rPr>
      </w:pPr>
      <w:r w:rsidRPr="00F006AE">
        <w:rPr>
          <w:rFonts w:ascii="Verdana" w:hAnsi="Verdana" w:cs="Calibri"/>
          <w:color w:val="000000" w:themeColor="text1"/>
          <w:sz w:val="18"/>
          <w:szCs w:val="18"/>
        </w:rPr>
        <w:t>Skoro zapytanie ofertowe ma dotyczyć transmisji danych oraz usługi APN – proponuję, aby zawrzeć dwie umowy jedną dotycząca transmisji danych, zaś drugą na APN. Proszę o wyrażenie zgody.</w:t>
      </w:r>
    </w:p>
    <w:p w:rsidR="004D76B9" w:rsidRDefault="004D76B9" w:rsidP="004D76B9">
      <w:pPr>
        <w:pStyle w:val="Akapitzlist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p w:rsidR="004D76B9" w:rsidRPr="000B7F90" w:rsidRDefault="004D76B9" w:rsidP="004D76B9">
      <w:pPr>
        <w:pStyle w:val="Akapitzlist"/>
        <w:jc w:val="both"/>
        <w:rPr>
          <w:rFonts w:ascii="Verdana" w:hAnsi="Verdana" w:cs="Calibri"/>
          <w:color w:val="FF0000"/>
          <w:sz w:val="18"/>
          <w:szCs w:val="18"/>
        </w:rPr>
      </w:pPr>
      <w:r w:rsidRPr="000B7F90">
        <w:rPr>
          <w:rFonts w:ascii="Verdana" w:hAnsi="Verdana" w:cs="Calibri"/>
          <w:color w:val="FF0000"/>
          <w:sz w:val="18"/>
          <w:szCs w:val="18"/>
        </w:rPr>
        <w:t>Odpowiedź:</w:t>
      </w:r>
      <w:r>
        <w:rPr>
          <w:rFonts w:ascii="Verdana" w:hAnsi="Verdana" w:cs="Calibri"/>
          <w:color w:val="FF0000"/>
          <w:sz w:val="18"/>
          <w:szCs w:val="18"/>
        </w:rPr>
        <w:t xml:space="preserve"> nie wyrażamy zgody na zawarcie dwóch odrębnych umów.</w:t>
      </w:r>
    </w:p>
    <w:p w:rsidR="004D76B9" w:rsidRPr="00F006AE" w:rsidRDefault="004D76B9" w:rsidP="004D76B9">
      <w:pPr>
        <w:pStyle w:val="Akapitzlist"/>
        <w:jc w:val="both"/>
        <w:rPr>
          <w:rFonts w:ascii="Verdana" w:hAnsi="Verdana" w:cs="Calibri"/>
          <w:color w:val="000000" w:themeColor="text1"/>
          <w:sz w:val="18"/>
          <w:szCs w:val="18"/>
        </w:rPr>
      </w:pPr>
    </w:p>
    <w:p w:rsidR="004D76B9" w:rsidRDefault="004D76B9" w:rsidP="004D76B9">
      <w:pPr>
        <w:pStyle w:val="Akapitzlist"/>
        <w:numPr>
          <w:ilvl w:val="0"/>
          <w:numId w:val="1"/>
        </w:numPr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  <w:r w:rsidRPr="00F006AE">
        <w:rPr>
          <w:rFonts w:ascii="Verdana" w:hAnsi="Verdana" w:cstheme="minorBidi"/>
          <w:color w:val="000000" w:themeColor="text1"/>
          <w:sz w:val="18"/>
          <w:szCs w:val="18"/>
        </w:rPr>
        <w:t xml:space="preserve">Punkt I </w:t>
      </w:r>
      <w:proofErr w:type="spellStart"/>
      <w:r w:rsidRPr="00F006AE">
        <w:rPr>
          <w:rFonts w:ascii="Verdana" w:hAnsi="Verdana" w:cstheme="minorBidi"/>
          <w:color w:val="000000" w:themeColor="text1"/>
          <w:sz w:val="18"/>
          <w:szCs w:val="18"/>
        </w:rPr>
        <w:t>ppkt</w:t>
      </w:r>
      <w:proofErr w:type="spellEnd"/>
      <w:r w:rsidRPr="00F006AE">
        <w:rPr>
          <w:rFonts w:ascii="Verdana" w:hAnsi="Verdana" w:cstheme="minorBidi"/>
          <w:color w:val="000000" w:themeColor="text1"/>
          <w:sz w:val="18"/>
          <w:szCs w:val="18"/>
        </w:rPr>
        <w:t xml:space="preserve"> 3 – proszę Zamawiającego o zgodę, aby oprócz usługi zarządzania kartami SIM poprzez </w:t>
      </w:r>
      <w:proofErr w:type="spellStart"/>
      <w:r w:rsidRPr="00F006AE">
        <w:rPr>
          <w:rFonts w:ascii="Verdana" w:hAnsi="Verdana" w:cstheme="minorBidi"/>
          <w:color w:val="000000" w:themeColor="text1"/>
          <w:sz w:val="18"/>
          <w:szCs w:val="18"/>
        </w:rPr>
        <w:t>internet</w:t>
      </w:r>
      <w:proofErr w:type="spellEnd"/>
      <w:r w:rsidRPr="00F006AE">
        <w:rPr>
          <w:rFonts w:ascii="Verdana" w:hAnsi="Verdana" w:cstheme="minorBidi"/>
          <w:color w:val="000000" w:themeColor="text1"/>
          <w:sz w:val="18"/>
          <w:szCs w:val="18"/>
        </w:rPr>
        <w:t xml:space="preserve"> uznał za spełnienie warunku dedykowanego konsultanta działającego w trybie 365/24/7</w:t>
      </w:r>
    </w:p>
    <w:p w:rsidR="004D76B9" w:rsidRDefault="004D76B9" w:rsidP="004D76B9">
      <w:pPr>
        <w:pStyle w:val="Akapitzlist"/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</w:p>
    <w:p w:rsidR="004D76B9" w:rsidRPr="00EF20AF" w:rsidRDefault="004D76B9" w:rsidP="004D76B9">
      <w:pPr>
        <w:pStyle w:val="Akapitzlist"/>
        <w:jc w:val="both"/>
        <w:rPr>
          <w:rFonts w:ascii="Verdana" w:hAnsi="Verdana" w:cstheme="minorBidi"/>
          <w:color w:val="FF0000"/>
          <w:sz w:val="18"/>
          <w:szCs w:val="18"/>
        </w:rPr>
      </w:pPr>
      <w:r w:rsidRPr="00EF20AF">
        <w:rPr>
          <w:rFonts w:ascii="Verdana" w:hAnsi="Verdana" w:cstheme="minorBidi"/>
          <w:color w:val="FF0000"/>
          <w:sz w:val="18"/>
          <w:szCs w:val="18"/>
        </w:rPr>
        <w:t xml:space="preserve">Odpowiedź: </w:t>
      </w:r>
      <w:r>
        <w:rPr>
          <w:rFonts w:ascii="Verdana" w:hAnsi="Verdana" w:cstheme="minorBidi"/>
          <w:color w:val="FF0000"/>
          <w:sz w:val="18"/>
          <w:szCs w:val="18"/>
        </w:rPr>
        <w:t>Zamawiający nie wyraża zgody, aby uznać przydzielenie dedykowanego konsultanta jako równoważny sposób spełnienia warunku określonego w punkcie I podpunkt 3</w:t>
      </w:r>
    </w:p>
    <w:p w:rsidR="004D76B9" w:rsidRPr="00F006AE" w:rsidRDefault="004D76B9" w:rsidP="004D76B9">
      <w:pPr>
        <w:pStyle w:val="Akapitzlist"/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</w:p>
    <w:p w:rsidR="004D76B9" w:rsidRDefault="004D76B9" w:rsidP="004D76B9">
      <w:pPr>
        <w:pStyle w:val="Akapitzlist"/>
        <w:numPr>
          <w:ilvl w:val="0"/>
          <w:numId w:val="1"/>
        </w:numPr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  <w:r w:rsidRPr="00F006AE">
        <w:rPr>
          <w:rFonts w:ascii="Verdana" w:hAnsi="Verdana" w:cstheme="minorBidi"/>
          <w:color w:val="000000" w:themeColor="text1"/>
          <w:sz w:val="18"/>
          <w:szCs w:val="18"/>
        </w:rPr>
        <w:t>Czy Zamawiający dopuszcza w razie kłopotów z zasięgiem w poszczególnych lokalizacjach zastosowanie anten zewnętrznych? Wykonawca nie zna specyfiki zastosowanych urządzeń do tego projektu, ale zakłada, że anteny mogą w skrajnych przypadkach wpływać na poprawę zasięgu.</w:t>
      </w:r>
    </w:p>
    <w:p w:rsidR="004D76B9" w:rsidRDefault="004D76B9" w:rsidP="004D76B9">
      <w:pPr>
        <w:pStyle w:val="Akapitzlist"/>
        <w:jc w:val="both"/>
        <w:rPr>
          <w:rFonts w:ascii="Verdana" w:hAnsi="Verdana" w:cstheme="minorBidi"/>
          <w:color w:val="000000" w:themeColor="text1"/>
          <w:sz w:val="18"/>
          <w:szCs w:val="18"/>
        </w:rPr>
      </w:pPr>
    </w:p>
    <w:p w:rsidR="004D76B9" w:rsidRPr="00F71B31" w:rsidRDefault="004D76B9" w:rsidP="004D76B9">
      <w:pPr>
        <w:pStyle w:val="Akapitzlist"/>
        <w:jc w:val="both"/>
        <w:rPr>
          <w:rFonts w:ascii="Verdana" w:hAnsi="Verdana" w:cstheme="minorBidi"/>
          <w:color w:val="FF0000"/>
          <w:sz w:val="18"/>
          <w:szCs w:val="18"/>
        </w:rPr>
      </w:pPr>
      <w:r w:rsidRPr="00F71B31">
        <w:rPr>
          <w:rFonts w:ascii="Verdana" w:hAnsi="Verdana" w:cstheme="minorBidi"/>
          <w:color w:val="FF0000"/>
          <w:sz w:val="18"/>
          <w:szCs w:val="18"/>
        </w:rPr>
        <w:t>Odpowiedź: zamawiający ma na myśli pokrycie terenu wymienionych gmin zasięgiem prawidłowej pracy urządzeń GSM oferowanych przez operatora</w:t>
      </w:r>
      <w:r>
        <w:rPr>
          <w:rFonts w:ascii="Verdana" w:hAnsi="Verdana" w:cstheme="minorBidi"/>
          <w:color w:val="FF0000"/>
          <w:sz w:val="18"/>
          <w:szCs w:val="18"/>
        </w:rPr>
        <w:t>.</w:t>
      </w:r>
    </w:p>
    <w:p w:rsidR="00356372" w:rsidRDefault="00356372"/>
    <w:sectPr w:rsidR="00356372" w:rsidSect="0074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372"/>
    <w:multiLevelType w:val="hybridMultilevel"/>
    <w:tmpl w:val="F8AA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76B9"/>
    <w:rsid w:val="00356372"/>
    <w:rsid w:val="004D76B9"/>
    <w:rsid w:val="00743EBA"/>
    <w:rsid w:val="00B7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3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6B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Kiecka</dc:creator>
  <cp:lastModifiedBy>MZK</cp:lastModifiedBy>
  <cp:revision>2</cp:revision>
  <dcterms:created xsi:type="dcterms:W3CDTF">2014-07-08T12:12:00Z</dcterms:created>
  <dcterms:modified xsi:type="dcterms:W3CDTF">2014-07-08T12:12:00Z</dcterms:modified>
</cp:coreProperties>
</file>